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A2D" w:rsidRPr="00496E63" w:rsidRDefault="00162A2D" w:rsidP="00162A2D">
      <w:pPr>
        <w:pStyle w:val="NormalWeb"/>
        <w:shd w:val="clear" w:color="auto" w:fill="FFFFFF"/>
        <w:spacing w:before="0" w:beforeAutospacing="0" w:after="225" w:afterAutospacing="0"/>
        <w:jc w:val="center"/>
        <w:rPr>
          <w:rFonts w:ascii="Segoe UI" w:hAnsi="Segoe UI" w:cs="Segoe UI"/>
          <w:color w:val="00B050"/>
        </w:rPr>
      </w:pPr>
      <w:r w:rsidRPr="00074DFC">
        <w:rPr>
          <w:rFonts w:ascii="Arial" w:hAnsi="Arial" w:cs="Arial"/>
          <w:color w:val="538135" w:themeColor="accent6" w:themeShade="BF"/>
          <w:sz w:val="27"/>
          <w:szCs w:val="27"/>
        </w:rPr>
        <w:br/>
      </w:r>
      <w:r w:rsidRPr="00496E63">
        <w:rPr>
          <w:rFonts w:ascii="Arial" w:hAnsi="Arial" w:cs="Arial"/>
          <w:color w:val="00B050"/>
          <w:sz w:val="27"/>
          <w:szCs w:val="27"/>
        </w:rPr>
        <w:t> </w:t>
      </w:r>
      <w:r w:rsidRPr="00496E63">
        <w:rPr>
          <w:rStyle w:val="Strong"/>
          <w:rFonts w:ascii="Arial" w:hAnsi="Arial" w:cs="Arial"/>
          <w:color w:val="00B050"/>
          <w:sz w:val="27"/>
          <w:szCs w:val="27"/>
        </w:rPr>
        <w:t>Internship Opportunities at</w:t>
      </w:r>
      <w:r w:rsidRPr="00496E63">
        <w:rPr>
          <w:rFonts w:ascii="Arial" w:hAnsi="Arial" w:cs="Arial"/>
          <w:b/>
          <w:bCs/>
          <w:color w:val="00B050"/>
          <w:sz w:val="27"/>
          <w:szCs w:val="27"/>
        </w:rPr>
        <w:br/>
      </w:r>
      <w:r w:rsidRPr="00496E63">
        <w:rPr>
          <w:rStyle w:val="Strong"/>
          <w:rFonts w:ascii="Arial" w:hAnsi="Arial" w:cs="Arial"/>
          <w:color w:val="00B050"/>
          <w:sz w:val="27"/>
          <w:szCs w:val="27"/>
        </w:rPr>
        <w:t>Greylock Federal Credit Union</w:t>
      </w:r>
      <w:r w:rsidRPr="00496E63">
        <w:rPr>
          <w:rFonts w:ascii="Arial" w:hAnsi="Arial" w:cs="Arial"/>
          <w:color w:val="00B050"/>
          <w:sz w:val="27"/>
          <w:szCs w:val="27"/>
        </w:rPr>
        <w:t> </w:t>
      </w:r>
    </w:p>
    <w:p w:rsidR="00162A2D" w:rsidRDefault="00BB39A1" w:rsidP="00074DFC">
      <w:pPr>
        <w:pStyle w:val="NormalWeb"/>
        <w:shd w:val="clear" w:color="auto" w:fill="FFFFFF"/>
        <w:spacing w:before="0" w:beforeAutospacing="0" w:after="225" w:afterAutospacing="0"/>
        <w:jc w:val="center"/>
        <w:rPr>
          <w:rFonts w:ascii="Segoe UI" w:hAnsi="Segoe UI" w:cs="Segoe UI"/>
          <w:color w:val="000000"/>
        </w:rPr>
      </w:pPr>
      <w:r>
        <w:rPr>
          <w:noProof/>
        </w:rPr>
        <w:drawing>
          <wp:inline distT="0" distB="0" distL="0" distR="0">
            <wp:extent cx="83820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p w:rsidR="00162A2D" w:rsidRPr="00540E9C" w:rsidRDefault="00162A2D" w:rsidP="00162A2D">
      <w:pPr>
        <w:pStyle w:val="NormalWeb"/>
        <w:shd w:val="clear" w:color="auto" w:fill="FFFFFF"/>
        <w:spacing w:before="0" w:beforeAutospacing="0" w:after="225" w:afterAutospacing="0"/>
        <w:rPr>
          <w:rFonts w:ascii="Segoe UI" w:hAnsi="Segoe UI" w:cs="Segoe UI"/>
          <w:color w:val="000000"/>
          <w:sz w:val="22"/>
          <w:szCs w:val="22"/>
        </w:rPr>
      </w:pPr>
      <w:r w:rsidRPr="00540E9C">
        <w:rPr>
          <w:rFonts w:ascii="Arial" w:hAnsi="Arial" w:cs="Arial"/>
          <w:color w:val="000000"/>
          <w:sz w:val="22"/>
          <w:szCs w:val="22"/>
        </w:rPr>
        <w:t>Are you a college student who dreams of making a career in a Financial Institution? Are you looking for a summer internship that offers real hands on experiences, and many learning opportunities? Do you want to join a team that loves the work they do, and the communit</w:t>
      </w:r>
      <w:r w:rsidR="00496E63">
        <w:rPr>
          <w:rFonts w:ascii="Arial" w:hAnsi="Arial" w:cs="Arial"/>
          <w:color w:val="000000"/>
          <w:sz w:val="22"/>
          <w:szCs w:val="22"/>
        </w:rPr>
        <w:t>ies</w:t>
      </w:r>
      <w:r w:rsidRPr="00540E9C">
        <w:rPr>
          <w:rFonts w:ascii="Arial" w:hAnsi="Arial" w:cs="Arial"/>
          <w:color w:val="000000"/>
          <w:sz w:val="22"/>
          <w:szCs w:val="22"/>
        </w:rPr>
        <w:t xml:space="preserve"> they do it for? </w:t>
      </w:r>
    </w:p>
    <w:p w:rsidR="00162A2D" w:rsidRPr="00540E9C" w:rsidRDefault="00162A2D" w:rsidP="00162A2D">
      <w:pPr>
        <w:pStyle w:val="NormalWeb"/>
        <w:shd w:val="clear" w:color="auto" w:fill="FFFFFF"/>
        <w:spacing w:before="0" w:beforeAutospacing="0" w:after="225" w:afterAutospacing="0"/>
        <w:jc w:val="center"/>
        <w:rPr>
          <w:rFonts w:ascii="Segoe UI" w:hAnsi="Segoe UI" w:cs="Segoe UI"/>
          <w:color w:val="4472C4" w:themeColor="accent1"/>
          <w:sz w:val="22"/>
          <w:szCs w:val="22"/>
        </w:rPr>
      </w:pPr>
      <w:r w:rsidRPr="00540E9C">
        <w:rPr>
          <w:rStyle w:val="Strong"/>
          <w:rFonts w:ascii="Arial" w:hAnsi="Arial" w:cs="Arial"/>
          <w:color w:val="4472C4" w:themeColor="accent1"/>
          <w:sz w:val="22"/>
          <w:szCs w:val="22"/>
        </w:rPr>
        <w:t>If this sounds like you, then look no further than Greylock Federal Credit Union!</w:t>
      </w:r>
    </w:p>
    <w:p w:rsidR="00162A2D" w:rsidRPr="00540E9C" w:rsidRDefault="00162A2D" w:rsidP="00162A2D">
      <w:pPr>
        <w:pStyle w:val="NormalWeb"/>
        <w:shd w:val="clear" w:color="auto" w:fill="FFFFFF"/>
        <w:spacing w:before="0" w:beforeAutospacing="0" w:after="225" w:afterAutospacing="0"/>
        <w:rPr>
          <w:rFonts w:ascii="Segoe UI" w:hAnsi="Segoe UI" w:cs="Segoe UI"/>
          <w:color w:val="000000"/>
          <w:sz w:val="22"/>
          <w:szCs w:val="22"/>
        </w:rPr>
      </w:pPr>
      <w:r w:rsidRPr="00540E9C">
        <w:rPr>
          <w:rFonts w:ascii="Segoe UI" w:hAnsi="Segoe UI" w:cs="Segoe UI"/>
          <w:color w:val="000000"/>
          <w:sz w:val="22"/>
          <w:szCs w:val="22"/>
        </w:rPr>
        <w:t>*Please read through the entire posting details to ensure all requirements are met. </w:t>
      </w:r>
    </w:p>
    <w:p w:rsidR="00162A2D" w:rsidRPr="00540E9C" w:rsidRDefault="00162A2D" w:rsidP="00162A2D">
      <w:pPr>
        <w:pStyle w:val="NormalWeb"/>
        <w:shd w:val="clear" w:color="auto" w:fill="FFFFFF"/>
        <w:spacing w:before="0" w:beforeAutospacing="0" w:after="225" w:afterAutospacing="0"/>
        <w:rPr>
          <w:rFonts w:ascii="Segoe UI" w:hAnsi="Segoe UI" w:cs="Segoe UI"/>
          <w:sz w:val="22"/>
          <w:szCs w:val="22"/>
        </w:rPr>
      </w:pPr>
      <w:r w:rsidRPr="00540E9C">
        <w:rPr>
          <w:rFonts w:ascii="Arial" w:hAnsi="Arial" w:cs="Arial"/>
          <w:sz w:val="22"/>
          <w:szCs w:val="22"/>
        </w:rPr>
        <w:t>The Summer Internship Program is an excellent opportunity for young professionals to gain experience and knowledge in a positive and rewarding work place. </w:t>
      </w:r>
      <w:r w:rsidRPr="00540E9C">
        <w:rPr>
          <w:rFonts w:ascii="Arial" w:hAnsi="Arial" w:cs="Arial"/>
          <w:sz w:val="22"/>
          <w:szCs w:val="22"/>
          <w:shd w:val="clear" w:color="auto" w:fill="FFFFFF"/>
        </w:rPr>
        <w:t>Spend your internship learning from the distinguished Greylock customer service team. Interns will have the opportunity to further their knowledge in the products and services that Greylock offers their members. </w:t>
      </w:r>
      <w:r w:rsidRPr="00540E9C">
        <w:rPr>
          <w:rFonts w:ascii="Arial" w:hAnsi="Arial" w:cs="Arial"/>
          <w:sz w:val="22"/>
          <w:szCs w:val="22"/>
        </w:rPr>
        <w:t>Opportunities vary in our many different locations. Both member facing, and support staff opportunities are available. </w:t>
      </w:r>
    </w:p>
    <w:p w:rsidR="00162A2D" w:rsidRPr="00540E9C" w:rsidRDefault="00162A2D" w:rsidP="00162A2D">
      <w:pPr>
        <w:pStyle w:val="NormalWeb"/>
        <w:shd w:val="clear" w:color="auto" w:fill="FFFFFF"/>
        <w:spacing w:before="0" w:beforeAutospacing="0" w:after="225" w:afterAutospacing="0"/>
        <w:rPr>
          <w:rFonts w:ascii="Segoe UI" w:hAnsi="Segoe UI" w:cs="Segoe UI"/>
          <w:color w:val="000000"/>
          <w:sz w:val="22"/>
          <w:szCs w:val="22"/>
        </w:rPr>
      </w:pPr>
      <w:r w:rsidRPr="00540E9C">
        <w:rPr>
          <w:rFonts w:ascii="Arial" w:hAnsi="Arial" w:cs="Arial"/>
          <w:color w:val="000000"/>
          <w:sz w:val="22"/>
          <w:szCs w:val="22"/>
        </w:rPr>
        <w:t>A list of the departments where there are opportunities for internships is provided in the question and answer section of th</w:t>
      </w:r>
      <w:r w:rsidR="00496E63">
        <w:rPr>
          <w:rFonts w:ascii="Arial" w:hAnsi="Arial" w:cs="Arial"/>
          <w:color w:val="000000"/>
          <w:sz w:val="22"/>
          <w:szCs w:val="22"/>
        </w:rPr>
        <w:t>e</w:t>
      </w:r>
      <w:r w:rsidRPr="00540E9C">
        <w:rPr>
          <w:rFonts w:ascii="Arial" w:hAnsi="Arial" w:cs="Arial"/>
          <w:color w:val="000000"/>
          <w:sz w:val="22"/>
          <w:szCs w:val="22"/>
        </w:rPr>
        <w:t xml:space="preserve"> application. Please select the department that will be most beneficial to your internship needs. </w:t>
      </w:r>
    </w:p>
    <w:p w:rsidR="00162A2D" w:rsidRPr="00496E63" w:rsidRDefault="00162A2D" w:rsidP="00162A2D">
      <w:pPr>
        <w:pStyle w:val="NormalWeb"/>
        <w:shd w:val="clear" w:color="auto" w:fill="FFFFFF"/>
        <w:spacing w:before="0" w:beforeAutospacing="0" w:after="225" w:afterAutospacing="0"/>
        <w:rPr>
          <w:rFonts w:ascii="Segoe UI" w:hAnsi="Segoe UI" w:cs="Segoe UI"/>
          <w:b/>
          <w:color w:val="00B050"/>
          <w:sz w:val="22"/>
          <w:szCs w:val="22"/>
        </w:rPr>
      </w:pPr>
      <w:r w:rsidRPr="00496E63">
        <w:rPr>
          <w:rFonts w:ascii="Arial" w:hAnsi="Arial" w:cs="Arial"/>
          <w:b/>
          <w:color w:val="00B050"/>
          <w:sz w:val="22"/>
          <w:szCs w:val="22"/>
        </w:rPr>
        <w:t>Summer 2023 Departments: </w:t>
      </w:r>
    </w:p>
    <w:p w:rsidR="00162A2D" w:rsidRPr="00540E9C" w:rsidRDefault="00162A2D" w:rsidP="00162A2D">
      <w:pPr>
        <w:pStyle w:val="NormalWeb"/>
        <w:shd w:val="clear" w:color="auto" w:fill="FFFFFF"/>
        <w:spacing w:before="0" w:beforeAutospacing="0" w:after="225" w:afterAutospacing="0"/>
        <w:rPr>
          <w:rFonts w:ascii="Segoe UI" w:hAnsi="Segoe UI" w:cs="Segoe UI"/>
          <w:b/>
          <w:color w:val="4472C4" w:themeColor="accent1"/>
          <w:sz w:val="22"/>
          <w:szCs w:val="22"/>
        </w:rPr>
      </w:pPr>
      <w:r w:rsidRPr="00540E9C">
        <w:rPr>
          <w:rFonts w:ascii="Arial" w:hAnsi="Arial" w:cs="Arial"/>
          <w:b/>
          <w:color w:val="4472C4" w:themeColor="accent1"/>
          <w:sz w:val="22"/>
          <w:szCs w:val="22"/>
        </w:rPr>
        <w:t>Retail Services- Teller</w:t>
      </w:r>
    </w:p>
    <w:p w:rsidR="00162A2D" w:rsidRPr="00540E9C" w:rsidRDefault="00162A2D" w:rsidP="00162A2D">
      <w:pPr>
        <w:pStyle w:val="NormalWeb"/>
        <w:shd w:val="clear" w:color="auto" w:fill="FFFFFF"/>
        <w:spacing w:before="0" w:beforeAutospacing="0" w:after="225" w:afterAutospacing="0"/>
        <w:rPr>
          <w:rFonts w:ascii="Segoe UI" w:hAnsi="Segoe UI" w:cs="Segoe UI"/>
          <w:b/>
          <w:color w:val="4472C4" w:themeColor="accent1"/>
          <w:sz w:val="22"/>
          <w:szCs w:val="22"/>
        </w:rPr>
      </w:pPr>
      <w:r w:rsidRPr="00540E9C">
        <w:rPr>
          <w:rFonts w:ascii="Arial" w:hAnsi="Arial" w:cs="Arial"/>
          <w:b/>
          <w:color w:val="4472C4" w:themeColor="accent1"/>
          <w:sz w:val="22"/>
          <w:szCs w:val="22"/>
        </w:rPr>
        <w:t>Consumer Loan Department </w:t>
      </w:r>
    </w:p>
    <w:p w:rsidR="00162A2D" w:rsidRPr="00540E9C" w:rsidRDefault="00162A2D" w:rsidP="00162A2D">
      <w:pPr>
        <w:pStyle w:val="NormalWeb"/>
        <w:shd w:val="clear" w:color="auto" w:fill="FFFFFF"/>
        <w:spacing w:before="0" w:beforeAutospacing="0" w:after="225" w:afterAutospacing="0"/>
        <w:rPr>
          <w:rFonts w:ascii="Segoe UI" w:hAnsi="Segoe UI" w:cs="Segoe UI"/>
          <w:b/>
          <w:color w:val="4472C4" w:themeColor="accent1"/>
          <w:sz w:val="22"/>
          <w:szCs w:val="22"/>
        </w:rPr>
      </w:pPr>
      <w:r w:rsidRPr="00540E9C">
        <w:rPr>
          <w:rFonts w:ascii="Arial" w:hAnsi="Arial" w:cs="Arial"/>
          <w:b/>
          <w:color w:val="4472C4" w:themeColor="accent1"/>
          <w:sz w:val="22"/>
          <w:szCs w:val="22"/>
        </w:rPr>
        <w:t>Finance Department </w:t>
      </w:r>
    </w:p>
    <w:p w:rsidR="00162A2D" w:rsidRPr="00540E9C" w:rsidRDefault="00162A2D" w:rsidP="00162A2D">
      <w:pPr>
        <w:pStyle w:val="NormalWeb"/>
        <w:shd w:val="clear" w:color="auto" w:fill="FFFFFF"/>
        <w:spacing w:before="0" w:beforeAutospacing="0" w:after="225" w:afterAutospacing="0"/>
        <w:rPr>
          <w:rFonts w:ascii="Segoe UI" w:hAnsi="Segoe UI" w:cs="Segoe UI"/>
          <w:b/>
          <w:color w:val="4472C4" w:themeColor="accent1"/>
          <w:sz w:val="22"/>
          <w:szCs w:val="22"/>
        </w:rPr>
      </w:pPr>
      <w:r w:rsidRPr="00540E9C">
        <w:rPr>
          <w:rFonts w:ascii="Segoe UI" w:hAnsi="Segoe UI" w:cs="Segoe UI"/>
          <w:b/>
          <w:color w:val="4472C4" w:themeColor="accent1"/>
          <w:sz w:val="22"/>
          <w:szCs w:val="22"/>
        </w:rPr>
        <w:t>Mortgage and Commercial Lending</w:t>
      </w:r>
    </w:p>
    <w:p w:rsidR="00162A2D" w:rsidRPr="00540E9C" w:rsidRDefault="00162A2D" w:rsidP="00162A2D">
      <w:pPr>
        <w:pStyle w:val="NormalWeb"/>
        <w:shd w:val="clear" w:color="auto" w:fill="FFFFFF"/>
        <w:spacing w:before="0" w:beforeAutospacing="0" w:after="225" w:afterAutospacing="0"/>
        <w:rPr>
          <w:rFonts w:ascii="Segoe UI" w:hAnsi="Segoe UI" w:cs="Segoe UI"/>
          <w:b/>
          <w:color w:val="4472C4" w:themeColor="accent1"/>
          <w:sz w:val="22"/>
          <w:szCs w:val="22"/>
        </w:rPr>
      </w:pPr>
      <w:r w:rsidRPr="00540E9C">
        <w:rPr>
          <w:rFonts w:ascii="Segoe UI" w:hAnsi="Segoe UI" w:cs="Segoe UI"/>
          <w:b/>
          <w:color w:val="4472C4" w:themeColor="accent1"/>
          <w:sz w:val="22"/>
          <w:szCs w:val="22"/>
        </w:rPr>
        <w:t>Human Resources Department </w:t>
      </w:r>
    </w:p>
    <w:p w:rsidR="00540E9C" w:rsidRDefault="00540E9C" w:rsidP="00162A2D">
      <w:pPr>
        <w:pStyle w:val="NormalWeb"/>
        <w:shd w:val="clear" w:color="auto" w:fill="FFFFFF"/>
        <w:spacing w:before="0" w:beforeAutospacing="0" w:after="225" w:afterAutospacing="0"/>
        <w:rPr>
          <w:rFonts w:ascii="Segoe UI" w:hAnsi="Segoe UI" w:cs="Segoe UI"/>
          <w:b/>
          <w:color w:val="4472C4" w:themeColor="accent1"/>
          <w:sz w:val="22"/>
          <w:szCs w:val="22"/>
        </w:rPr>
      </w:pPr>
      <w:r w:rsidRPr="00540E9C">
        <w:rPr>
          <w:rFonts w:ascii="Segoe UI" w:hAnsi="Segoe UI" w:cs="Segoe UI"/>
          <w:b/>
          <w:color w:val="4472C4" w:themeColor="accent1"/>
          <w:sz w:val="22"/>
          <w:szCs w:val="22"/>
        </w:rPr>
        <w:t xml:space="preserve">Community Development &amp; DEI of Culture and Brand </w:t>
      </w:r>
    </w:p>
    <w:p w:rsidR="00951CDB" w:rsidRPr="00540E9C" w:rsidRDefault="00951CDB" w:rsidP="00162A2D">
      <w:pPr>
        <w:pStyle w:val="NormalWeb"/>
        <w:shd w:val="clear" w:color="auto" w:fill="FFFFFF"/>
        <w:spacing w:before="0" w:beforeAutospacing="0" w:after="225" w:afterAutospacing="0"/>
        <w:rPr>
          <w:rFonts w:ascii="Segoe UI" w:hAnsi="Segoe UI" w:cs="Segoe UI"/>
          <w:b/>
          <w:color w:val="4472C4" w:themeColor="accent1"/>
          <w:sz w:val="22"/>
          <w:szCs w:val="22"/>
        </w:rPr>
      </w:pPr>
      <w:r>
        <w:rPr>
          <w:rFonts w:ascii="Segoe UI" w:hAnsi="Segoe UI" w:cs="Segoe UI"/>
          <w:b/>
          <w:color w:val="4472C4" w:themeColor="accent1"/>
          <w:sz w:val="22"/>
          <w:szCs w:val="22"/>
        </w:rPr>
        <w:t xml:space="preserve">Information Technology </w:t>
      </w:r>
      <w:bookmarkStart w:id="0" w:name="_GoBack"/>
      <w:bookmarkEnd w:id="0"/>
    </w:p>
    <w:p w:rsidR="0043772B" w:rsidRPr="00540E9C" w:rsidRDefault="00162A2D" w:rsidP="00074DFC">
      <w:pPr>
        <w:pStyle w:val="NormalWeb"/>
        <w:shd w:val="clear" w:color="auto" w:fill="FFFFFF"/>
        <w:spacing w:before="0" w:beforeAutospacing="0" w:after="225" w:afterAutospacing="0"/>
        <w:rPr>
          <w:rFonts w:ascii="Segoe UI" w:hAnsi="Segoe UI" w:cs="Segoe UI"/>
          <w:color w:val="000000"/>
          <w:sz w:val="22"/>
          <w:szCs w:val="22"/>
        </w:rPr>
      </w:pPr>
      <w:r w:rsidRPr="00540E9C">
        <w:rPr>
          <w:rStyle w:val="Strong"/>
          <w:rFonts w:ascii="Arial" w:hAnsi="Arial" w:cs="Arial"/>
          <w:color w:val="000000"/>
          <w:sz w:val="22"/>
          <w:szCs w:val="22"/>
        </w:rPr>
        <w:t>To be considered it is required to upload both an updated resume, and a cover letter detailing your interest in completing an internship at Greylock Federal Credit Union. In an effort to reach more voices of the diverse communities we serve, Greylock has made the decision to not accept any interns that have an immediate family member currently employed with us. </w:t>
      </w:r>
    </w:p>
    <w:sectPr w:rsidR="0043772B" w:rsidRPr="00540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A2D"/>
    <w:rsid w:val="00074DFC"/>
    <w:rsid w:val="00162A2D"/>
    <w:rsid w:val="002718B4"/>
    <w:rsid w:val="0043772B"/>
    <w:rsid w:val="00496E63"/>
    <w:rsid w:val="00540E9C"/>
    <w:rsid w:val="00951CDB"/>
    <w:rsid w:val="00BB39A1"/>
    <w:rsid w:val="00ED6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B1C96"/>
  <w15:chartTrackingRefBased/>
  <w15:docId w15:val="{91DDF3F0-C6DC-4475-873C-AF05D1CBF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2A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2A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35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Greylock Federal Credit Union</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Mancivalano, Nicole</dc:creator>
  <cp:keywords/>
  <dc:description/>
  <cp:lastModifiedBy>Darrow, Nicholas</cp:lastModifiedBy>
  <cp:revision>9</cp:revision>
  <dcterms:created xsi:type="dcterms:W3CDTF">2023-02-15T21:44:00Z</dcterms:created>
  <dcterms:modified xsi:type="dcterms:W3CDTF">2023-03-20T11:47:00Z</dcterms:modified>
</cp:coreProperties>
</file>